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4104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4104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11A4B54" w:rsidR="00736D44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Tkáč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4104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0FFD0CCB" w:rsidR="00736D44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Vojtech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4104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B2FC0E" w14:textId="77777777" w:rsidR="00F35E22" w:rsidRPr="00F35E22" w:rsidRDefault="00F35E22" w:rsidP="00F35E22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F35E22">
              <w:rPr>
                <w:rFonts w:eastAsia="Times New Roman" w:cstheme="minorHAnsi"/>
                <w:sz w:val="18"/>
                <w:szCs w:val="18"/>
                <w:lang w:eastAsia="sk-SK"/>
              </w:rPr>
              <w:t>prof., JUDr., CSc.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4104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05FA1C0F" w:rsidR="00736D44" w:rsidRPr="005B40FD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3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https://www.portalvs.sk/regzam/detail/15232?do=filterForm-submit&amp;name=Vojtech&amp;surname=Tk%C3%A1%C4%8D&amp;sort=surname&amp;employment_state=yes&amp;filter=Vyh%C4%BEada%C5%A5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4104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4104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640A77B3" w:rsidR="00736D44" w:rsidRPr="00182B29" w:rsidRDefault="00F35E22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výstup/scientific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16F5E76E" w:rsidR="00736D44" w:rsidRDefault="004104F7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2012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4104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1A3B45FD" w:rsidR="00736D44" w:rsidRPr="00E65F69" w:rsidRDefault="00E65F69" w:rsidP="00960B6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E65F69">
              <w:rPr>
                <w:rFonts w:cstheme="minorHAnsi"/>
                <w:b/>
                <w:bCs/>
                <w:sz w:val="17"/>
                <w:szCs w:val="17"/>
                <w:shd w:val="clear" w:color="auto" w:fill="FFFFFF"/>
              </w:rPr>
              <w:t>ID: </w:t>
            </w:r>
            <w:r w:rsidR="00960B67">
              <w:rPr>
                <w:rFonts w:cstheme="minorHAnsi"/>
                <w:sz w:val="17"/>
                <w:szCs w:val="17"/>
                <w:shd w:val="clear" w:color="auto" w:fill="FFFFFF"/>
              </w:rPr>
              <w:t>119268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4104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F3F3643" w:rsidR="00736D44" w:rsidRPr="00960B67" w:rsidRDefault="00960B67" w:rsidP="00362B3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960B67"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  <w:t>https://app.crepc.sk/?fn=detailBiblioForm&amp;sid=D58B3EF0452D9D30BC45161BAA</w:t>
            </w: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4104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05EC977F" w:rsidR="00736D44" w:rsidRPr="00960B67" w:rsidRDefault="00960B67" w:rsidP="00960B6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960B67">
              <w:rPr>
                <w:rStyle w:val="Siln"/>
                <w:rFonts w:cstheme="minorHAnsi"/>
                <w:sz w:val="16"/>
                <w:szCs w:val="16"/>
              </w:rPr>
              <w:t>Základné práva a slobody v pracovnom práve</w:t>
            </w:r>
            <w:r w:rsidRPr="00960B6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(print)] / Barancová, Helena [Autor, 51%] ; Barinková, Milena [Autor, 19%] ; Gregorová, Zdeňka [Autor, 5%] ; Tkáč, Vojtech [Autor, 7%] ; Galvas, Milan [Autor, 5%] ; Hůrka, Petr [Autor, 3%] ; Lacko, Miloš [Autor, 6%] ; Križan, Viktor [Autor, 4%] ; Štangová, Věra [Recenzent] ; Matlák, Ján [Recenzent]. – 1. vyd. – Plzeň (Česko) : Vydavatelství a nakladatelství Aleš Čeněk, 2</w:t>
            </w:r>
            <w: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012. – 377 s. [tlačená forma]. </w:t>
            </w:r>
            <w:r w:rsidRPr="00960B6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– ISBN 978-80-7380-422-0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4104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07D76AAC" w:rsidR="00736D44" w:rsidRPr="00182B29" w:rsidRDefault="00960B67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AAA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557A9B4F" w:rsidR="00736D44" w:rsidRDefault="002F70D1" w:rsidP="00960B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Podial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960B6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7</w:t>
            </w:r>
            <w:r w:rsidR="00623C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F3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4104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3C24D531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4104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4C520D77" w:rsidR="00736D44" w:rsidRPr="00960B67" w:rsidRDefault="00960B67" w:rsidP="0086238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</w:pPr>
            <w:r w:rsidRPr="00960B67">
              <w:rPr>
                <w:rFonts w:ascii="Calibri" w:hAnsi="Calibri" w:cs="Calibri"/>
                <w:sz w:val="16"/>
                <w:szCs w:val="16"/>
              </w:rPr>
              <w:t xml:space="preserve">1. </w:t>
            </w:r>
            <w:r w:rsidRPr="00960B67"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  <w:t>(</w:t>
            </w:r>
            <w:r w:rsidRPr="00960B67">
              <w:rPr>
                <w:rFonts w:ascii="Calibri" w:hAnsi="Calibri" w:cs="Calibri"/>
                <w:bCs/>
                <w:sz w:val="16"/>
                <w:szCs w:val="16"/>
                <w:shd w:val="clear" w:color="auto" w:fill="F5F5F5"/>
              </w:rPr>
              <w:t>SCOPUS:</w:t>
            </w:r>
            <w:r w:rsidRPr="00960B67">
              <w:rPr>
                <w:rStyle w:val="text-success"/>
                <w:rFonts w:ascii="Calibri" w:hAnsi="Calibri" w:cs="Calibri"/>
                <w:sz w:val="16"/>
                <w:szCs w:val="16"/>
                <w:shd w:val="clear" w:color="auto" w:fill="F5F5F5"/>
              </w:rPr>
              <w:t>2-s2.0-85057055847</w:t>
            </w:r>
            <w:r w:rsidRPr="00960B67"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  <w:t>) 86088: Selected social policy instruments in relation to tax policy / Žofčinová, Vladimíra [Autor, 55%] ; Horváthová, Zuzana [Autor, 10%] ; Čajková, Andrea [Autor, 35%]. – DOI 10.3390/socsci7110241. – SCOPUS</w:t>
            </w:r>
            <w:r w:rsidRPr="00960B67">
              <w:rPr>
                <w:rFonts w:ascii="Calibri" w:hAnsi="Calibri" w:cs="Calibri"/>
                <w:sz w:val="16"/>
                <w:szCs w:val="16"/>
              </w:rPr>
              <w:br/>
            </w:r>
            <w:r w:rsidRPr="00960B67">
              <w:rPr>
                <w:rFonts w:ascii="Calibri" w:hAnsi="Calibri" w:cs="Calibri"/>
                <w:bCs/>
                <w:sz w:val="16"/>
                <w:szCs w:val="16"/>
                <w:shd w:val="clear" w:color="auto" w:fill="F5F5F5"/>
              </w:rPr>
              <w:t>In:</w:t>
            </w:r>
            <w:r w:rsidRPr="00960B67"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  <w:t> </w:t>
            </w:r>
            <w:r w:rsidRPr="00960B67">
              <w:rPr>
                <w:rFonts w:ascii="Calibri" w:hAnsi="Calibri" w:cs="Calibri"/>
                <w:i/>
                <w:iCs/>
                <w:sz w:val="16"/>
                <w:szCs w:val="16"/>
                <w:shd w:val="clear" w:color="auto" w:fill="F5F5F5"/>
              </w:rPr>
              <w:t>Social sciences</w:t>
            </w:r>
            <w:r w:rsidRPr="00960B67"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  <w:t> [elektronický dokument] : open access journal. – Bazilej (Švajčiarsko) : Multidisciplinary Digital Publishing Institute. – ISSN (online) 2076-0760. – Roč. 7, č. 11 (2018), art. no. 241, s. 1-13 [online]</w:t>
            </w:r>
          </w:p>
          <w:p w14:paraId="02DB5CC2" w14:textId="77777777" w:rsidR="00960B67" w:rsidRPr="00960B67" w:rsidRDefault="00960B67" w:rsidP="0086238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</w:pPr>
          </w:p>
          <w:p w14:paraId="34823FBD" w14:textId="37BE341E" w:rsidR="00960B67" w:rsidRPr="00960B67" w:rsidRDefault="00960B67" w:rsidP="0086238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</w:pPr>
            <w:r w:rsidRPr="00960B67"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  <w:t>2. 317752: Sociálnoprávne dôsledky koronakrízy : legislatívna reakcia zákonodarcu na sociálnopatologické javy v spoločnosti / Dobrovodský, Róbert [Autor, 100%]. – [recenzované]</w:t>
            </w:r>
            <w:r w:rsidRPr="00960B67">
              <w:rPr>
                <w:rFonts w:ascii="Calibri" w:hAnsi="Calibri" w:cs="Calibri"/>
                <w:sz w:val="16"/>
                <w:szCs w:val="16"/>
              </w:rPr>
              <w:br/>
            </w:r>
            <w:r w:rsidRPr="00960B67">
              <w:rPr>
                <w:rFonts w:ascii="Calibri" w:hAnsi="Calibri" w:cs="Calibri"/>
                <w:bCs/>
                <w:sz w:val="16"/>
                <w:szCs w:val="16"/>
                <w:shd w:val="clear" w:color="auto" w:fill="F5F5F5"/>
              </w:rPr>
              <w:t>In:</w:t>
            </w:r>
            <w:r w:rsidRPr="00960B67"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  <w:t> </w:t>
            </w:r>
            <w:r w:rsidRPr="00960B67">
              <w:rPr>
                <w:rFonts w:ascii="Calibri" w:hAnsi="Calibri" w:cs="Calibri"/>
                <w:i/>
                <w:iCs/>
                <w:sz w:val="16"/>
                <w:szCs w:val="16"/>
                <w:shd w:val="clear" w:color="auto" w:fill="F5F5F5"/>
              </w:rPr>
              <w:t>Sociálna prevencia</w:t>
            </w:r>
            <w:r w:rsidRPr="00960B67"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  <w:t> [textový dokument (print)] : odborný časopis. – Bratislava (Slovensko) : Národné osvetové centrum. – ISSN 1336-9679. – TUTPR signatúra E025398. – Roč. 16, č. 1 (2021), s. 5-7 [tlačená forma]</w:t>
            </w:r>
          </w:p>
          <w:p w14:paraId="16E23CE4" w14:textId="77777777" w:rsidR="00960B67" w:rsidRPr="00960B67" w:rsidRDefault="00960B67" w:rsidP="0086238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</w:pPr>
          </w:p>
          <w:p w14:paraId="0046B014" w14:textId="088FD352" w:rsidR="00960B67" w:rsidRPr="00960B67" w:rsidRDefault="00960B67" w:rsidP="0086238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sz w:val="16"/>
                <w:szCs w:val="16"/>
                <w:shd w:val="clear" w:color="auto" w:fill="F9F9F9"/>
              </w:rPr>
            </w:pPr>
            <w:r w:rsidRPr="00960B67"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  <w:t xml:space="preserve">3. </w:t>
            </w:r>
            <w:r w:rsidRPr="00960B67">
              <w:rPr>
                <w:rFonts w:ascii="Calibri" w:hAnsi="Calibri" w:cs="Calibri"/>
                <w:sz w:val="16"/>
                <w:szCs w:val="16"/>
                <w:shd w:val="clear" w:color="auto" w:fill="F9F9F9"/>
              </w:rPr>
              <w:t>112776: Právo na primeraný príjem v starobe premietnutý v zákonnej konštrukcii sumy starobného dôchodku = The right to adequate income in old age reflected in the legal construction of amount of the old age pension / Krippel, Mikuláš [Autor, 100%]</w:t>
            </w:r>
            <w:r w:rsidRPr="00960B67">
              <w:rPr>
                <w:rFonts w:ascii="Calibri" w:hAnsi="Calibri" w:cs="Calibri"/>
                <w:sz w:val="16"/>
                <w:szCs w:val="16"/>
              </w:rPr>
              <w:br/>
            </w:r>
            <w:r w:rsidRPr="00960B67">
              <w:rPr>
                <w:rFonts w:ascii="Calibri" w:hAnsi="Calibri" w:cs="Calibri"/>
                <w:bCs/>
                <w:sz w:val="16"/>
                <w:szCs w:val="16"/>
                <w:shd w:val="clear" w:color="auto" w:fill="F9F9F9"/>
              </w:rPr>
              <w:t>In:</w:t>
            </w:r>
            <w:r w:rsidRPr="00960B67">
              <w:rPr>
                <w:rFonts w:ascii="Calibri" w:hAnsi="Calibri" w:cs="Calibri"/>
                <w:sz w:val="16"/>
                <w:szCs w:val="16"/>
                <w:shd w:val="clear" w:color="auto" w:fill="F9F9F9"/>
              </w:rPr>
              <w:t> </w:t>
            </w:r>
            <w:r w:rsidRPr="00960B67">
              <w:rPr>
                <w:rFonts w:ascii="Calibri" w:hAnsi="Calibri" w:cs="Calibri"/>
                <w:i/>
                <w:iCs/>
                <w:sz w:val="16"/>
                <w:szCs w:val="16"/>
                <w:shd w:val="clear" w:color="auto" w:fill="F9F9F9"/>
              </w:rPr>
              <w:t>Európsky pilier sociálnych práv a spoločnosť 5.0</w:t>
            </w:r>
            <w:r w:rsidRPr="00960B67">
              <w:rPr>
                <w:rFonts w:ascii="Calibri" w:hAnsi="Calibri" w:cs="Calibri"/>
                <w:sz w:val="16"/>
                <w:szCs w:val="16"/>
                <w:shd w:val="clear" w:color="auto" w:fill="F9F9F9"/>
              </w:rPr>
              <w:t> [textový dokument (print)] / Barancová, Helena [Zostavovateľ, editor] ; Štangová, Věra [Recenzent] ; Olšovská, Andrea [Recenzent]. – 1. vyd. – Praha (Česko) : Nakladatelství Leges, 2018. – (Teoretik). – ISBN 978-80-7205-325-4, s. 185-224 [tlačená forma]</w:t>
            </w:r>
          </w:p>
          <w:p w14:paraId="10AAADEF" w14:textId="77777777" w:rsidR="00960B67" w:rsidRPr="00960B67" w:rsidRDefault="00960B67" w:rsidP="0086238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sz w:val="16"/>
                <w:szCs w:val="16"/>
                <w:shd w:val="clear" w:color="auto" w:fill="F9F9F9"/>
              </w:rPr>
            </w:pPr>
          </w:p>
          <w:p w14:paraId="7EDF65B0" w14:textId="10D07385" w:rsidR="00960B67" w:rsidRPr="00960B67" w:rsidRDefault="00960B67" w:rsidP="0086238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</w:pPr>
            <w:r w:rsidRPr="00960B67">
              <w:rPr>
                <w:rFonts w:ascii="Calibri" w:hAnsi="Calibri" w:cs="Calibri"/>
                <w:sz w:val="16"/>
                <w:szCs w:val="16"/>
                <w:shd w:val="clear" w:color="auto" w:fill="F9F9F9"/>
              </w:rPr>
              <w:t xml:space="preserve">4. </w:t>
            </w:r>
            <w:r w:rsidRPr="00960B67"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  <w:t>(</w:t>
            </w:r>
            <w:r w:rsidRPr="00960B67">
              <w:rPr>
                <w:rFonts w:ascii="Calibri" w:hAnsi="Calibri" w:cs="Calibri"/>
                <w:bCs/>
                <w:sz w:val="16"/>
                <w:szCs w:val="16"/>
                <w:shd w:val="clear" w:color="auto" w:fill="F5F5F5"/>
              </w:rPr>
              <w:t>KIS:</w:t>
            </w:r>
            <w:r w:rsidRPr="00960B67">
              <w:rPr>
                <w:rStyle w:val="text-warning"/>
                <w:rFonts w:ascii="Calibri" w:hAnsi="Calibri" w:cs="Calibri"/>
                <w:sz w:val="16"/>
                <w:szCs w:val="16"/>
                <w:shd w:val="clear" w:color="auto" w:fill="F5F5F5"/>
              </w:rPr>
              <w:t>UMB B. Bystrica_UmbUnCat/0258107</w:t>
            </w:r>
            <w:r w:rsidRPr="00960B67"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  <w:t>) 79927: Všeobecné zásady súkromného práva a zmysel základných práv pre súkromné právo = General principles of private law and the purpose of fundamental rights in private law / Podhorec, Ivan [Autor, 50%] ; Petríková, Lucia [Autor, 50%] ; Banskobystrické zámocké dni práva, 3 [23.11.2017-24.11.2017, Vígľaš, Slovensko]</w:t>
            </w:r>
            <w:r w:rsidRPr="00960B67">
              <w:rPr>
                <w:rFonts w:ascii="Calibri" w:hAnsi="Calibri" w:cs="Calibri"/>
                <w:sz w:val="16"/>
                <w:szCs w:val="16"/>
              </w:rPr>
              <w:br/>
            </w:r>
            <w:r w:rsidRPr="00960B67">
              <w:rPr>
                <w:rFonts w:ascii="Calibri" w:hAnsi="Calibri" w:cs="Calibri"/>
                <w:bCs/>
                <w:sz w:val="16"/>
                <w:szCs w:val="16"/>
                <w:shd w:val="clear" w:color="auto" w:fill="F5F5F5"/>
              </w:rPr>
              <w:t>In:</w:t>
            </w:r>
            <w:r w:rsidRPr="00960B67"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  <w:t> </w:t>
            </w:r>
            <w:r w:rsidRPr="00960B67">
              <w:rPr>
                <w:rFonts w:ascii="Calibri" w:hAnsi="Calibri" w:cs="Calibri"/>
                <w:i/>
                <w:iCs/>
                <w:sz w:val="16"/>
                <w:szCs w:val="16"/>
                <w:shd w:val="clear" w:color="auto" w:fill="F5F5F5"/>
              </w:rPr>
              <w:t>Banskobystrické zámocké dni práva na tému "Identifikácia únosnej miery autonómie právnych odvetví a súčasnej potreby ich synergie"</w:t>
            </w:r>
            <w:r w:rsidRPr="00960B67"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  <w:t> (Sekcia súkromného práva : Protiklad, prekrývanie alebo súlad občianskoprávnych a obchodnoprávnych inštitútov) [elektronický dokument] : zborník z 3. ročníka medzinárodnej vedeckej konferencie / Turošík, Michal [Zostavovateľ, editor] ; Bilas Ševčíková, Andrea [Zostavovateľ, editor] ; Cirák, Ján [Recenzent] ; Kelemen, Miroslav [Recenzent] ; Šošková, Ivana [Recenzent] ; Némethová, Monika [Recenzent]. – 1. vyd. – Banská Bystrica (Slovensko) : Univerzita Mateja Bela v Banskej Bystrici. Vydavateľstvo Univerzity Mateja Bela v Banskej Bystrici - Belianum, 2018. – ISBN 978-80-557-1405-9, s. 71-82 [online]</w:t>
            </w:r>
          </w:p>
          <w:p w14:paraId="27EC6A5E" w14:textId="77777777" w:rsidR="00960B67" w:rsidRPr="00960B67" w:rsidRDefault="00960B67" w:rsidP="0086238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</w:pPr>
          </w:p>
          <w:p w14:paraId="33B962B4" w14:textId="47C9ADA7" w:rsidR="00960B67" w:rsidRPr="00960B67" w:rsidRDefault="00960B67" w:rsidP="0086238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sz w:val="16"/>
                <w:szCs w:val="16"/>
              </w:rPr>
            </w:pPr>
            <w:r w:rsidRPr="00960B67"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  <w:t xml:space="preserve">5. </w:t>
            </w:r>
            <w:r w:rsidRPr="00960B67">
              <w:rPr>
                <w:rFonts w:ascii="Calibri" w:hAnsi="Calibri" w:cs="Calibri"/>
                <w:sz w:val="16"/>
                <w:szCs w:val="16"/>
                <w:shd w:val="clear" w:color="auto" w:fill="F9F9F9"/>
              </w:rPr>
              <w:t>85955: Právo na stávku ve světle poznatků Mezinárodní organizace práce / Štefko, Martin [Autor]</w:t>
            </w:r>
            <w:r w:rsidRPr="00960B67">
              <w:rPr>
                <w:rFonts w:ascii="Calibri" w:hAnsi="Calibri" w:cs="Calibri"/>
                <w:sz w:val="16"/>
                <w:szCs w:val="16"/>
              </w:rPr>
              <w:br/>
            </w:r>
            <w:r w:rsidRPr="00960B67">
              <w:rPr>
                <w:rFonts w:ascii="Calibri" w:hAnsi="Calibri" w:cs="Calibri"/>
                <w:bCs/>
                <w:sz w:val="16"/>
                <w:szCs w:val="16"/>
                <w:shd w:val="clear" w:color="auto" w:fill="F9F9F9"/>
              </w:rPr>
              <w:t>In:</w:t>
            </w:r>
            <w:r w:rsidRPr="00960B67">
              <w:rPr>
                <w:rFonts w:ascii="Calibri" w:hAnsi="Calibri" w:cs="Calibri"/>
                <w:sz w:val="16"/>
                <w:szCs w:val="16"/>
                <w:shd w:val="clear" w:color="auto" w:fill="F9F9F9"/>
              </w:rPr>
              <w:t> </w:t>
            </w:r>
            <w:r w:rsidRPr="00960B67">
              <w:rPr>
                <w:rFonts w:ascii="Calibri" w:hAnsi="Calibri" w:cs="Calibri"/>
                <w:i/>
                <w:iCs/>
                <w:sz w:val="16"/>
                <w:szCs w:val="16"/>
                <w:shd w:val="clear" w:color="auto" w:fill="F9F9F9"/>
              </w:rPr>
              <w:t>Societas et Iurisprudentia</w:t>
            </w:r>
            <w:r w:rsidRPr="00960B67">
              <w:rPr>
                <w:rFonts w:ascii="Calibri" w:hAnsi="Calibri" w:cs="Calibri"/>
                <w:sz w:val="16"/>
                <w:szCs w:val="16"/>
                <w:shd w:val="clear" w:color="auto" w:fill="F9F9F9"/>
              </w:rPr>
              <w:t> [elektronický dokument] : medzinárodný internetový vedecký časopis . – Trnava (Slovensko) : Trnavská univerzita v Trnave. Právnická fakulta. – ISSN (online) 1339-5467. – TUTPR signatúra E043995. – Roč. 6, č. 2 (2018), s. 41-57 [online]</w:t>
            </w: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C138EAB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110BA7B8" w:rsidR="00736D44" w:rsidRPr="00230582" w:rsidRDefault="00F35E22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Dopad výstupu k predmetom </w:t>
            </w:r>
            <w:r w:rsidRPr="00F35E22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Politika v zamestnanosti, Socialna pol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itika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62B3A"/>
    <w:rsid w:val="003F6183"/>
    <w:rsid w:val="004104F7"/>
    <w:rsid w:val="004404EA"/>
    <w:rsid w:val="00470B75"/>
    <w:rsid w:val="004E1895"/>
    <w:rsid w:val="00504FDA"/>
    <w:rsid w:val="00623C85"/>
    <w:rsid w:val="00677A7E"/>
    <w:rsid w:val="00736D44"/>
    <w:rsid w:val="007D7512"/>
    <w:rsid w:val="0082246C"/>
    <w:rsid w:val="0084754A"/>
    <w:rsid w:val="009220F4"/>
    <w:rsid w:val="00946931"/>
    <w:rsid w:val="00960B67"/>
    <w:rsid w:val="00B56DA5"/>
    <w:rsid w:val="00BD1CCF"/>
    <w:rsid w:val="00CC6E8A"/>
    <w:rsid w:val="00D80BC4"/>
    <w:rsid w:val="00DE5DA0"/>
    <w:rsid w:val="00E65F69"/>
    <w:rsid w:val="00E77901"/>
    <w:rsid w:val="00EA7E0B"/>
    <w:rsid w:val="00F35E22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F35E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F35E2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text-success">
    <w:name w:val="text-success"/>
    <w:basedOn w:val="Predvolenpsmoodseku"/>
    <w:rsid w:val="00960B67"/>
  </w:style>
  <w:style w:type="character" w:customStyle="1" w:styleId="text-warning">
    <w:name w:val="text-warning"/>
    <w:basedOn w:val="Predvolenpsmoodseku"/>
    <w:rsid w:val="00960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8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1398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7</cp:revision>
  <cp:lastPrinted>2022-10-24T11:12:00Z</cp:lastPrinted>
  <dcterms:created xsi:type="dcterms:W3CDTF">2022-10-24T11:16:00Z</dcterms:created>
  <dcterms:modified xsi:type="dcterms:W3CDTF">2022-11-16T12:37:00Z</dcterms:modified>
</cp:coreProperties>
</file>